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Tech Specs Once And For All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Staging: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Musician stage: 1200x1200x600 minimum platform on stage right side at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rear audience seating. Company can provide.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Rostrum. Company can provide.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One low rostra, minimum 1200 wide 600 deep. Company can provide.</w:t>
      </w:r>
      <w:r>
        <w:rPr/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Lighting: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General stage wash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Specials: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Spot to musician stage in audience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Spot on rostrum, down right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Spot on coffin, centre stage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 disco effect within audience area, preferably mirror ball. Company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can provide.</w:t>
      </w:r>
      <w:r>
        <w:rPr/>
        <w:b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Sound: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Mic and DI from the musician stage at rear of audience - prefer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speaker to be located nearby. Company can provide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LibreOffice/6.0.7.3$MacOSX_X86_64 LibreOffice_project/dc89aa7a9eabfd848af146d5086077aeed2ae4a5</Application>
  <Pages>1</Pages>
  <Words>93</Words>
  <Characters>487</Characters>
  <CharactersWithSpaces>581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2020-01-08T17:08:19Z</dcterms:created>
  <dc:creator/>
  <dc:description/>
  <dc:language>en-AU</dc:language>
  <cp:lastModifiedBy/>
  <dcterms:modified xsi:type="dcterms:W3CDTF">2020-01-09T16:39:18Z</dcterms:modified>
  <cp:revision>2</cp:revision>
  <dc:subject/>
  <dc:title/>
</cp:coreProperties>
</file>